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D7FF3" w14:textId="77777777" w:rsidR="0036390F" w:rsidRDefault="0036390F" w:rsidP="0036390F">
      <w:pPr>
        <w:pStyle w:val="Heading2"/>
      </w:pPr>
      <w:r>
        <w:t>Crafting an Instructional Module: Instructions and Template</w:t>
      </w:r>
    </w:p>
    <w:p w14:paraId="6AA27CB2" w14:textId="77777777" w:rsidR="0036390F" w:rsidRDefault="0036390F" w:rsidP="0036390F"/>
    <w:p w14:paraId="76969665" w14:textId="77777777" w:rsidR="0036390F" w:rsidRPr="0095369B" w:rsidRDefault="0036390F" w:rsidP="0036390F">
      <w:pPr>
        <w:rPr>
          <w:rFonts w:cstheme="minorHAnsi"/>
        </w:rPr>
      </w:pPr>
      <w:r>
        <w:t xml:space="preserve">You can earn a recognition letter for this workshop if you craft an instructional module for </w:t>
      </w:r>
      <w:r w:rsidRPr="0095369B">
        <w:rPr>
          <w:rFonts w:cstheme="minorHAnsi"/>
        </w:rPr>
        <w:t>research integrity.  All you need to do is follow these steps.</w:t>
      </w:r>
    </w:p>
    <w:p w14:paraId="0A14A9D0" w14:textId="77777777" w:rsidR="0036390F" w:rsidRPr="0095369B" w:rsidRDefault="0036390F" w:rsidP="0036390F">
      <w:pPr>
        <w:pStyle w:val="ListParagraph"/>
        <w:numPr>
          <w:ilvl w:val="0"/>
          <w:numId w:val="1"/>
        </w:numPr>
        <w:rPr>
          <w:rFonts w:asciiTheme="minorHAnsi" w:hAnsiTheme="minorHAnsi" w:cstheme="minorHAnsi"/>
        </w:rPr>
      </w:pPr>
      <w:r w:rsidRPr="0095369B">
        <w:rPr>
          <w:rFonts w:asciiTheme="minorHAnsi" w:hAnsiTheme="minorHAnsi" w:cstheme="minorHAnsi"/>
        </w:rPr>
        <w:t>Choose your topic from the list below.</w:t>
      </w:r>
    </w:p>
    <w:p w14:paraId="55C3539F" w14:textId="77777777" w:rsidR="0036390F" w:rsidRPr="0095369B" w:rsidRDefault="0036390F" w:rsidP="0036390F">
      <w:pPr>
        <w:pStyle w:val="ListParagraph"/>
        <w:numPr>
          <w:ilvl w:val="0"/>
          <w:numId w:val="1"/>
        </w:numPr>
        <w:rPr>
          <w:rFonts w:asciiTheme="minorHAnsi" w:hAnsiTheme="minorHAnsi" w:cstheme="minorHAnsi"/>
        </w:rPr>
      </w:pPr>
      <w:r w:rsidRPr="0095369B">
        <w:rPr>
          <w:rFonts w:asciiTheme="minorHAnsi" w:hAnsiTheme="minorHAnsi" w:cstheme="minorHAnsi"/>
        </w:rPr>
        <w:t>Design your module using the template provided.</w:t>
      </w:r>
    </w:p>
    <w:p w14:paraId="416BEA68" w14:textId="77777777" w:rsidR="0036390F" w:rsidRPr="0095369B" w:rsidRDefault="0036390F" w:rsidP="0036390F">
      <w:pPr>
        <w:pStyle w:val="ListParagraph"/>
        <w:numPr>
          <w:ilvl w:val="0"/>
          <w:numId w:val="1"/>
        </w:numPr>
        <w:rPr>
          <w:rFonts w:asciiTheme="minorHAnsi" w:hAnsiTheme="minorHAnsi" w:cstheme="minorHAnsi"/>
        </w:rPr>
      </w:pPr>
      <w:r w:rsidRPr="0095369B">
        <w:rPr>
          <w:rFonts w:asciiTheme="minorHAnsi" w:hAnsiTheme="minorHAnsi" w:cstheme="minorHAnsi"/>
        </w:rPr>
        <w:t>Submit your module to:</w:t>
      </w:r>
      <w:r>
        <w:rPr>
          <w:rFonts w:asciiTheme="minorHAnsi" w:hAnsiTheme="minorHAnsi" w:cstheme="minorHAnsi"/>
        </w:rPr>
        <w:t xml:space="preserve"> Melody Herr [herr@uark.edu] </w:t>
      </w:r>
      <w:r w:rsidRPr="0095369B">
        <w:rPr>
          <w:rFonts w:asciiTheme="minorHAnsi" w:hAnsiTheme="minorHAnsi" w:cstheme="minorHAnsi"/>
          <w:b/>
          <w:bCs/>
        </w:rPr>
        <w:t>no later than</w:t>
      </w:r>
      <w:r w:rsidRPr="0095369B">
        <w:rPr>
          <w:rFonts w:asciiTheme="minorHAnsi" w:hAnsiTheme="minorHAnsi" w:cstheme="minorHAnsi"/>
        </w:rPr>
        <w:t xml:space="preserve"> </w:t>
      </w:r>
      <w:r>
        <w:rPr>
          <w:rFonts w:asciiTheme="minorHAnsi" w:hAnsiTheme="minorHAnsi" w:cstheme="minorHAnsi"/>
        </w:rPr>
        <w:t xml:space="preserve">18 </w:t>
      </w:r>
      <w:r w:rsidRPr="0095369B">
        <w:rPr>
          <w:rFonts w:asciiTheme="minorHAnsi" w:hAnsiTheme="minorHAnsi" w:cstheme="minorHAnsi"/>
        </w:rPr>
        <w:t>February 2021, at 5 PM Central. Please be sure to indicate whether or not you grant TDL permission to post your module in the collection for this workshop.  There is no penalty if you choose not to have your module included.</w:t>
      </w:r>
    </w:p>
    <w:p w14:paraId="640C63FB" w14:textId="77777777" w:rsidR="0036390F" w:rsidRPr="0095369B" w:rsidRDefault="0036390F" w:rsidP="0036390F">
      <w:pPr>
        <w:pStyle w:val="ListParagraph"/>
        <w:numPr>
          <w:ilvl w:val="0"/>
          <w:numId w:val="1"/>
        </w:numPr>
        <w:rPr>
          <w:rFonts w:asciiTheme="minorHAnsi" w:hAnsiTheme="minorHAnsi" w:cstheme="minorHAnsi"/>
        </w:rPr>
      </w:pPr>
      <w:r w:rsidRPr="0095369B">
        <w:rPr>
          <w:rFonts w:asciiTheme="minorHAnsi" w:hAnsiTheme="minorHAnsi" w:cstheme="minorHAnsi"/>
        </w:rPr>
        <w:t>The workshop leaders will review your module and, if it is satisfactory, they will send you an official letter certifying that you completed the workshop.</w:t>
      </w:r>
    </w:p>
    <w:p w14:paraId="4A6489F8" w14:textId="77777777" w:rsidR="0036390F" w:rsidRDefault="0036390F" w:rsidP="0036390F"/>
    <w:p w14:paraId="0E0DDD9E" w14:textId="77777777" w:rsidR="0036390F" w:rsidRDefault="0036390F" w:rsidP="0036390F">
      <w:pPr>
        <w:rPr>
          <w:b/>
          <w:iCs/>
        </w:rPr>
      </w:pPr>
      <w:r>
        <w:rPr>
          <w:b/>
          <w:iCs/>
        </w:rPr>
        <w:t xml:space="preserve">List of Research Integrity Topics </w:t>
      </w:r>
    </w:p>
    <w:p w14:paraId="44FBA6CD" w14:textId="77777777" w:rsidR="0036390F" w:rsidRPr="0095369B" w:rsidRDefault="0036390F" w:rsidP="0036390F">
      <w:pPr>
        <w:pStyle w:val="ListParagraph"/>
        <w:numPr>
          <w:ilvl w:val="0"/>
          <w:numId w:val="2"/>
        </w:numPr>
        <w:contextualSpacing/>
        <w:rPr>
          <w:rFonts w:asciiTheme="minorHAnsi" w:hAnsiTheme="minorHAnsi" w:cstheme="minorHAnsi"/>
        </w:rPr>
      </w:pPr>
      <w:r w:rsidRPr="0095369B">
        <w:rPr>
          <w:rFonts w:asciiTheme="minorHAnsi" w:hAnsiTheme="minorHAnsi" w:cstheme="minorHAnsi"/>
        </w:rPr>
        <w:t>Diversity, Equity, Inclusion</w:t>
      </w:r>
    </w:p>
    <w:p w14:paraId="053AED5A" w14:textId="77777777" w:rsidR="0036390F" w:rsidRPr="0095369B" w:rsidRDefault="0036390F" w:rsidP="0036390F">
      <w:pPr>
        <w:pStyle w:val="ListParagraph"/>
        <w:numPr>
          <w:ilvl w:val="0"/>
          <w:numId w:val="2"/>
        </w:numPr>
        <w:contextualSpacing/>
        <w:rPr>
          <w:rFonts w:asciiTheme="minorHAnsi" w:hAnsiTheme="minorHAnsi" w:cstheme="minorHAnsi"/>
        </w:rPr>
      </w:pPr>
      <w:r w:rsidRPr="0095369B">
        <w:rPr>
          <w:rFonts w:asciiTheme="minorHAnsi" w:hAnsiTheme="minorHAnsi" w:cstheme="minorHAnsi"/>
        </w:rPr>
        <w:t>Research Data Management</w:t>
      </w:r>
    </w:p>
    <w:p w14:paraId="40B0583B" w14:textId="77777777" w:rsidR="0036390F" w:rsidRPr="0095369B" w:rsidRDefault="0036390F" w:rsidP="0036390F">
      <w:pPr>
        <w:pStyle w:val="ListParagraph"/>
        <w:numPr>
          <w:ilvl w:val="0"/>
          <w:numId w:val="2"/>
        </w:numPr>
        <w:contextualSpacing/>
        <w:rPr>
          <w:rFonts w:asciiTheme="minorHAnsi" w:hAnsiTheme="minorHAnsi" w:cstheme="minorHAnsi"/>
        </w:rPr>
      </w:pPr>
      <w:r w:rsidRPr="0095369B">
        <w:rPr>
          <w:rFonts w:asciiTheme="minorHAnsi" w:hAnsiTheme="minorHAnsi" w:cstheme="minorHAnsi"/>
        </w:rPr>
        <w:t>Sensitive Data (e.g., patient data, classified data, proprietary data)</w:t>
      </w:r>
    </w:p>
    <w:p w14:paraId="4835B4A9" w14:textId="77777777" w:rsidR="0036390F" w:rsidRPr="0095369B" w:rsidRDefault="0036390F" w:rsidP="0036390F">
      <w:pPr>
        <w:pStyle w:val="ListParagraph"/>
        <w:numPr>
          <w:ilvl w:val="0"/>
          <w:numId w:val="2"/>
        </w:numPr>
        <w:contextualSpacing/>
        <w:rPr>
          <w:rFonts w:asciiTheme="minorHAnsi" w:hAnsiTheme="minorHAnsi" w:cstheme="minorHAnsi"/>
        </w:rPr>
      </w:pPr>
      <w:r w:rsidRPr="0095369B">
        <w:rPr>
          <w:rFonts w:asciiTheme="minorHAnsi" w:hAnsiTheme="minorHAnsi" w:cstheme="minorHAnsi"/>
        </w:rPr>
        <w:t>Data Fabrication and Falsification</w:t>
      </w:r>
    </w:p>
    <w:p w14:paraId="4F60A072" w14:textId="77777777" w:rsidR="0036390F" w:rsidRPr="0095369B" w:rsidRDefault="0036390F" w:rsidP="0036390F">
      <w:pPr>
        <w:pStyle w:val="ListParagraph"/>
        <w:numPr>
          <w:ilvl w:val="0"/>
          <w:numId w:val="2"/>
        </w:numPr>
        <w:contextualSpacing/>
        <w:rPr>
          <w:rFonts w:asciiTheme="minorHAnsi" w:hAnsiTheme="minorHAnsi" w:cstheme="minorHAnsi"/>
        </w:rPr>
      </w:pPr>
      <w:r w:rsidRPr="0095369B">
        <w:rPr>
          <w:rFonts w:asciiTheme="minorHAnsi" w:hAnsiTheme="minorHAnsi" w:cstheme="minorHAnsi"/>
        </w:rPr>
        <w:t>Image Manipulation</w:t>
      </w:r>
    </w:p>
    <w:p w14:paraId="48F80237" w14:textId="77777777" w:rsidR="0036390F" w:rsidRPr="0095369B" w:rsidRDefault="0036390F" w:rsidP="0036390F">
      <w:pPr>
        <w:pStyle w:val="ListParagraph"/>
        <w:numPr>
          <w:ilvl w:val="0"/>
          <w:numId w:val="2"/>
        </w:numPr>
        <w:contextualSpacing/>
        <w:rPr>
          <w:rFonts w:asciiTheme="minorHAnsi" w:hAnsiTheme="minorHAnsi" w:cstheme="minorHAnsi"/>
        </w:rPr>
      </w:pPr>
      <w:r w:rsidRPr="0095369B">
        <w:rPr>
          <w:rFonts w:asciiTheme="minorHAnsi" w:hAnsiTheme="minorHAnsi" w:cstheme="minorHAnsi"/>
        </w:rPr>
        <w:t>Plagiarism</w:t>
      </w:r>
    </w:p>
    <w:p w14:paraId="6D79D8C9" w14:textId="77777777" w:rsidR="0036390F" w:rsidRPr="0095369B" w:rsidRDefault="0036390F" w:rsidP="0036390F">
      <w:pPr>
        <w:pStyle w:val="ListParagraph"/>
        <w:numPr>
          <w:ilvl w:val="0"/>
          <w:numId w:val="2"/>
        </w:numPr>
        <w:contextualSpacing/>
        <w:rPr>
          <w:rFonts w:asciiTheme="minorHAnsi" w:hAnsiTheme="minorHAnsi" w:cstheme="minorHAnsi"/>
        </w:rPr>
      </w:pPr>
      <w:r w:rsidRPr="0095369B">
        <w:rPr>
          <w:rFonts w:asciiTheme="minorHAnsi" w:hAnsiTheme="minorHAnsi" w:cstheme="minorHAnsi"/>
        </w:rPr>
        <w:t>Conflict of Interest/Conflict of Commitment</w:t>
      </w:r>
    </w:p>
    <w:p w14:paraId="767E8AEE" w14:textId="77777777" w:rsidR="0036390F" w:rsidRPr="0095369B" w:rsidRDefault="0036390F" w:rsidP="0036390F">
      <w:pPr>
        <w:pStyle w:val="ListParagraph"/>
        <w:numPr>
          <w:ilvl w:val="0"/>
          <w:numId w:val="2"/>
        </w:numPr>
        <w:contextualSpacing/>
        <w:rPr>
          <w:rFonts w:asciiTheme="minorHAnsi" w:hAnsiTheme="minorHAnsi" w:cstheme="minorHAnsi"/>
        </w:rPr>
      </w:pPr>
      <w:r w:rsidRPr="0095369B">
        <w:rPr>
          <w:rFonts w:asciiTheme="minorHAnsi" w:hAnsiTheme="minorHAnsi" w:cstheme="minorHAnsi"/>
        </w:rPr>
        <w:t>Advising/Mentoring</w:t>
      </w:r>
    </w:p>
    <w:p w14:paraId="6FA4CCA9" w14:textId="77777777" w:rsidR="0036390F" w:rsidRPr="0095369B" w:rsidRDefault="0036390F" w:rsidP="0036390F">
      <w:pPr>
        <w:pStyle w:val="ListParagraph"/>
        <w:numPr>
          <w:ilvl w:val="0"/>
          <w:numId w:val="2"/>
        </w:numPr>
        <w:contextualSpacing/>
        <w:rPr>
          <w:rFonts w:asciiTheme="minorHAnsi" w:hAnsiTheme="minorHAnsi" w:cstheme="minorHAnsi"/>
        </w:rPr>
      </w:pPr>
      <w:r w:rsidRPr="0095369B">
        <w:rPr>
          <w:rFonts w:asciiTheme="minorHAnsi" w:hAnsiTheme="minorHAnsi" w:cstheme="minorHAnsi"/>
        </w:rPr>
        <w:t>Stewardship of Resources</w:t>
      </w:r>
    </w:p>
    <w:p w14:paraId="204C6782" w14:textId="77777777" w:rsidR="0036390F" w:rsidRDefault="0036390F" w:rsidP="0036390F">
      <w:pPr>
        <w:pStyle w:val="ListParagraph"/>
        <w:numPr>
          <w:ilvl w:val="0"/>
          <w:numId w:val="2"/>
        </w:numPr>
        <w:contextualSpacing/>
        <w:rPr>
          <w:rFonts w:asciiTheme="minorHAnsi" w:hAnsiTheme="minorHAnsi" w:cstheme="minorHAnsi"/>
        </w:rPr>
      </w:pPr>
      <w:r w:rsidRPr="0095369B">
        <w:rPr>
          <w:rFonts w:asciiTheme="minorHAnsi" w:hAnsiTheme="minorHAnsi" w:cstheme="minorHAnsi"/>
        </w:rPr>
        <w:t>Authorship</w:t>
      </w:r>
    </w:p>
    <w:p w14:paraId="2E2BA04C" w14:textId="77777777" w:rsidR="0036390F" w:rsidRPr="0095369B" w:rsidRDefault="0036390F" w:rsidP="0036390F">
      <w:pPr>
        <w:pStyle w:val="ListParagraph"/>
        <w:ind w:left="720" w:firstLine="0"/>
        <w:contextualSpacing/>
        <w:rPr>
          <w:rFonts w:asciiTheme="minorHAnsi" w:hAnsiTheme="minorHAnsi" w:cstheme="minorHAnsi"/>
        </w:rPr>
      </w:pPr>
    </w:p>
    <w:p w14:paraId="5AB154AE" w14:textId="77777777" w:rsidR="0036390F" w:rsidRPr="00051C65" w:rsidRDefault="0036390F" w:rsidP="0036390F">
      <w:pPr>
        <w:pStyle w:val="NoSpacing"/>
        <w:rPr>
          <w:b/>
          <w:bCs/>
        </w:rPr>
      </w:pPr>
      <w:r w:rsidRPr="00051C65">
        <w:rPr>
          <w:b/>
          <w:bCs/>
        </w:rPr>
        <w:t>Resources for Teaching Research Integrity</w:t>
      </w:r>
    </w:p>
    <w:p w14:paraId="600A8594" w14:textId="77777777" w:rsidR="0036390F" w:rsidRDefault="0036390F" w:rsidP="0036390F">
      <w:pPr>
        <w:widowControl w:val="0"/>
        <w:autoSpaceDE w:val="0"/>
        <w:autoSpaceDN w:val="0"/>
        <w:adjustRightInd w:val="0"/>
        <w:ind w:left="475" w:hanging="475"/>
        <w:contextualSpacing/>
        <w:rPr>
          <w:rFonts w:cstheme="minorHAnsi"/>
          <w:noProof/>
        </w:rPr>
      </w:pPr>
      <w:r w:rsidRPr="00183ECF">
        <w:rPr>
          <w:rFonts w:cstheme="minorHAnsi"/>
          <w:noProof/>
        </w:rPr>
        <w:t>Committee on Science, Engineering, and Public Policy</w:t>
      </w:r>
      <w:r>
        <w:rPr>
          <w:rFonts w:cstheme="minorHAnsi"/>
          <w:noProof/>
        </w:rPr>
        <w:t>,</w:t>
      </w:r>
      <w:r w:rsidRPr="00183ECF">
        <w:rPr>
          <w:rFonts w:cstheme="minorHAnsi"/>
          <w:noProof/>
        </w:rPr>
        <w:t xml:space="preserve"> </w:t>
      </w:r>
      <w:r>
        <w:rPr>
          <w:rFonts w:cstheme="minorHAnsi"/>
          <w:noProof/>
        </w:rPr>
        <w:t>et al</w:t>
      </w:r>
      <w:r w:rsidRPr="00183ECF">
        <w:rPr>
          <w:rFonts w:cstheme="minorHAnsi"/>
          <w:noProof/>
        </w:rPr>
        <w:t xml:space="preserve">. </w:t>
      </w:r>
      <w:r w:rsidRPr="00183ECF">
        <w:rPr>
          <w:rFonts w:cstheme="minorHAnsi"/>
          <w:i/>
          <w:iCs/>
          <w:noProof/>
        </w:rPr>
        <w:t>On being a scientist: A guide to responsible conduct in research.</w:t>
      </w:r>
      <w:r w:rsidRPr="00183ECF">
        <w:rPr>
          <w:rFonts w:cstheme="minorHAnsi"/>
          <w:noProof/>
        </w:rPr>
        <w:t xml:space="preserve"> </w:t>
      </w:r>
      <w:r>
        <w:rPr>
          <w:rFonts w:cstheme="minorHAnsi"/>
          <w:noProof/>
        </w:rPr>
        <w:t>(</w:t>
      </w:r>
      <w:r w:rsidRPr="00183ECF">
        <w:rPr>
          <w:rFonts w:cstheme="minorHAnsi"/>
          <w:noProof/>
        </w:rPr>
        <w:t>2009</w:t>
      </w:r>
      <w:r>
        <w:rPr>
          <w:rFonts w:cstheme="minorHAnsi"/>
          <w:noProof/>
        </w:rPr>
        <w:t>)</w:t>
      </w:r>
      <w:r w:rsidRPr="00183ECF">
        <w:rPr>
          <w:rFonts w:cstheme="minorHAnsi"/>
          <w:noProof/>
        </w:rPr>
        <w:t xml:space="preserve"> </w:t>
      </w:r>
    </w:p>
    <w:p w14:paraId="0EB36DF6" w14:textId="77777777" w:rsidR="0036390F" w:rsidRDefault="0036390F" w:rsidP="0036390F">
      <w:pPr>
        <w:widowControl w:val="0"/>
        <w:autoSpaceDE w:val="0"/>
        <w:autoSpaceDN w:val="0"/>
        <w:adjustRightInd w:val="0"/>
        <w:ind w:left="475" w:hanging="475"/>
        <w:contextualSpacing/>
        <w:rPr>
          <w:rFonts w:cstheme="minorHAnsi"/>
          <w:noProof/>
        </w:rPr>
      </w:pPr>
      <w:r>
        <w:rPr>
          <w:rFonts w:cstheme="minorHAnsi"/>
          <w:noProof/>
        </w:rPr>
        <w:tab/>
      </w:r>
      <w:hyperlink r:id="rId5" w:history="1">
        <w:r w:rsidRPr="00EF7273">
          <w:rPr>
            <w:rStyle w:val="Hyperlink"/>
            <w:rFonts w:cstheme="minorHAnsi"/>
            <w:noProof/>
          </w:rPr>
          <w:t>https://www.nap.edu/catalog/12192/on-being-a-scientist-a-guide-to-responsible-conduct-in</w:t>
        </w:r>
      </w:hyperlink>
    </w:p>
    <w:p w14:paraId="148E3F20" w14:textId="77777777" w:rsidR="0036390F" w:rsidRDefault="0036390F" w:rsidP="0036390F">
      <w:pPr>
        <w:ind w:firstLine="475"/>
        <w:contextualSpacing/>
        <w:rPr>
          <w:rFonts w:cstheme="minorHAnsi"/>
          <w:noProof/>
        </w:rPr>
      </w:pPr>
      <w:r w:rsidRPr="00183ECF">
        <w:rPr>
          <w:rFonts w:cstheme="minorHAnsi"/>
          <w:noProof/>
        </w:rPr>
        <w:t>OPEN ACCESS, AVAILABLE ONLINE</w:t>
      </w:r>
    </w:p>
    <w:p w14:paraId="3018706A" w14:textId="77777777" w:rsidR="0036390F" w:rsidRDefault="0036390F" w:rsidP="0036390F">
      <w:pPr>
        <w:pStyle w:val="NoSpacing"/>
      </w:pPr>
      <w:r>
        <w:t xml:space="preserve">NIH: </w:t>
      </w:r>
      <w:hyperlink r:id="rId6">
        <w:r>
          <w:rPr>
            <w:color w:val="0563C1"/>
            <w:u w:color="0563C1"/>
          </w:rPr>
          <w:t>https://oir.nih.gov/sourcebook/ethical-conduct/responsible-conduct-research-training</w:t>
        </w:r>
      </w:hyperlink>
    </w:p>
    <w:p w14:paraId="349D586B" w14:textId="77777777" w:rsidR="0036390F" w:rsidRDefault="0036390F" w:rsidP="0036390F">
      <w:pPr>
        <w:pStyle w:val="NoSpacing"/>
        <w:ind w:firstLine="720"/>
      </w:pPr>
      <w:r>
        <w:t>*Case studies:</w:t>
      </w:r>
    </w:p>
    <w:p w14:paraId="1355C668" w14:textId="77777777" w:rsidR="0036390F" w:rsidRDefault="00F51E29" w:rsidP="0036390F">
      <w:pPr>
        <w:pStyle w:val="NoSpacing"/>
        <w:ind w:firstLine="720"/>
      </w:pPr>
      <w:hyperlink r:id="rId7" w:history="1">
        <w:r w:rsidR="0036390F" w:rsidRPr="00C528B4">
          <w:rPr>
            <w:rStyle w:val="Hyperlink"/>
          </w:rPr>
          <w:t>https://oir.nih.gov/sourcebook/ethical-conduct/responsible-conduct-research-training/annual-review-ethics-case-studies/research-cases-use-nih-community</w:t>
        </w:r>
      </w:hyperlink>
    </w:p>
    <w:p w14:paraId="5CA94CD6" w14:textId="77777777" w:rsidR="0036390F" w:rsidRDefault="0036390F" w:rsidP="0036390F">
      <w:pPr>
        <w:pStyle w:val="NoSpacing"/>
        <w:rPr>
          <w:sz w:val="16"/>
        </w:rPr>
      </w:pPr>
    </w:p>
    <w:p w14:paraId="65F58B67" w14:textId="77777777" w:rsidR="0036390F" w:rsidRDefault="0036390F" w:rsidP="0036390F">
      <w:pPr>
        <w:pStyle w:val="NoSpacing"/>
      </w:pPr>
      <w:r>
        <w:t xml:space="preserve">Office of Research Integrity: </w:t>
      </w:r>
      <w:hyperlink r:id="rId8">
        <w:r>
          <w:rPr>
            <w:color w:val="0563C1"/>
            <w:u w:color="0563C1"/>
          </w:rPr>
          <w:t>https://ori.hhs.gov/</w:t>
        </w:r>
      </w:hyperlink>
    </w:p>
    <w:p w14:paraId="17F1CA35" w14:textId="77777777" w:rsidR="0036390F" w:rsidRDefault="0036390F" w:rsidP="0036390F">
      <w:pPr>
        <w:ind w:firstLine="720"/>
        <w:rPr>
          <w:color w:val="0563C1"/>
          <w:u w:color="0563C1"/>
        </w:rPr>
      </w:pPr>
      <w:r>
        <w:t xml:space="preserve">*Case studies: </w:t>
      </w:r>
      <w:hyperlink r:id="rId9">
        <w:r>
          <w:rPr>
            <w:color w:val="0563C1"/>
            <w:u w:color="0563C1"/>
          </w:rPr>
          <w:t>https://ori.hhs.gov/rcr-casebook-stories-about-researchers-worth-discussing</w:t>
        </w:r>
      </w:hyperlink>
    </w:p>
    <w:p w14:paraId="31E71A4A" w14:textId="77777777" w:rsidR="0036390F" w:rsidRDefault="0036390F" w:rsidP="0036390F">
      <w:pPr>
        <w:pStyle w:val="NoSpacing"/>
      </w:pPr>
      <w:r>
        <w:t xml:space="preserve">Ethics Education Library: </w:t>
      </w:r>
      <w:hyperlink r:id="rId10">
        <w:r>
          <w:rPr>
            <w:color w:val="0563C1"/>
            <w:u w:color="0563C1"/>
          </w:rPr>
          <w:t>http://ethics.iit.edu/eelibrary/about</w:t>
        </w:r>
      </w:hyperlink>
    </w:p>
    <w:p w14:paraId="09E843DB" w14:textId="77777777" w:rsidR="0036390F" w:rsidRDefault="0036390F" w:rsidP="0036390F">
      <w:pPr>
        <w:pStyle w:val="NoSpacing"/>
        <w:ind w:firstLine="720"/>
      </w:pPr>
      <w:r>
        <w:t xml:space="preserve">*Case studies: </w:t>
      </w:r>
      <w:hyperlink r:id="rId11">
        <w:r>
          <w:rPr>
            <w:color w:val="0563C1"/>
            <w:u w:color="0563C1"/>
          </w:rPr>
          <w:t>http://ethics.iit.edu/eelibrary/case-study-collection</w:t>
        </w:r>
      </w:hyperlink>
    </w:p>
    <w:p w14:paraId="2E7FDA2A" w14:textId="77777777" w:rsidR="0036390F" w:rsidRDefault="0036390F" w:rsidP="0036390F">
      <w:pPr>
        <w:ind w:firstLine="720"/>
        <w:rPr>
          <w:b/>
          <w:bCs/>
        </w:rPr>
      </w:pPr>
    </w:p>
    <w:p w14:paraId="79E13A2C" w14:textId="77777777" w:rsidR="0036390F" w:rsidRDefault="0036390F" w:rsidP="0036390F">
      <w:r>
        <w:br w:type="page"/>
      </w:r>
    </w:p>
    <w:p w14:paraId="50819DAC" w14:textId="77777777" w:rsidR="0036390F" w:rsidRDefault="0036390F" w:rsidP="0036390F">
      <w:pPr>
        <w:pStyle w:val="Heading2"/>
      </w:pPr>
      <w:r>
        <w:lastRenderedPageBreak/>
        <w:t>Research Integrity Instructional Module Template</w:t>
      </w:r>
    </w:p>
    <w:p w14:paraId="178ABAB6" w14:textId="77777777" w:rsidR="0036390F" w:rsidRDefault="0036390F" w:rsidP="0036390F">
      <w:pPr>
        <w:pStyle w:val="Heading3"/>
      </w:pPr>
      <w:r>
        <w:t>Name and Contact Information</w:t>
      </w:r>
    </w:p>
    <w:p w14:paraId="402988D2" w14:textId="77777777" w:rsidR="0036390F" w:rsidRDefault="0036390F" w:rsidP="0036390F">
      <w:r>
        <w:t>Name:</w:t>
      </w:r>
    </w:p>
    <w:p w14:paraId="1472BCAE" w14:textId="77777777" w:rsidR="0036390F" w:rsidRDefault="0036390F" w:rsidP="0036390F">
      <w:r>
        <w:t>Institution:</w:t>
      </w:r>
    </w:p>
    <w:p w14:paraId="10BD1144" w14:textId="77777777" w:rsidR="0036390F" w:rsidRDefault="0036390F" w:rsidP="0036390F">
      <w:r>
        <w:t>Email:</w:t>
      </w:r>
    </w:p>
    <w:p w14:paraId="404C1E11" w14:textId="77777777" w:rsidR="0036390F" w:rsidRDefault="0036390F" w:rsidP="0036390F">
      <w:pPr>
        <w:contextualSpacing/>
      </w:pPr>
      <w:r>
        <w:t xml:space="preserve">May TDL post your module in the collection for this workshop and allow others to use or adapt it?  </w:t>
      </w:r>
    </w:p>
    <w:p w14:paraId="432A4D24" w14:textId="77777777" w:rsidR="0036390F" w:rsidRDefault="0036390F" w:rsidP="0036390F">
      <w:pPr>
        <w:ind w:firstLine="720"/>
        <w:contextualSpacing/>
      </w:pPr>
      <w:r>
        <w:t>Yes   No</w:t>
      </w:r>
    </w:p>
    <w:p w14:paraId="48DE252F" w14:textId="77777777" w:rsidR="0036390F" w:rsidRDefault="0036390F" w:rsidP="0036390F">
      <w:pPr>
        <w:pStyle w:val="Heading3"/>
      </w:pPr>
      <w:r>
        <w:t>Statement of Purpose (one page maximum)</w:t>
      </w:r>
    </w:p>
    <w:p w14:paraId="0D456461" w14:textId="77777777" w:rsidR="0036390F" w:rsidRDefault="0036390F" w:rsidP="0036390F">
      <w:r>
        <w:t>Research Integrity Topic:</w:t>
      </w:r>
    </w:p>
    <w:p w14:paraId="3A288AB8" w14:textId="77777777" w:rsidR="0036390F" w:rsidRDefault="0036390F" w:rsidP="0036390F">
      <w:r>
        <w:t>Title of Module:</w:t>
      </w:r>
    </w:p>
    <w:p w14:paraId="405E9880" w14:textId="77777777" w:rsidR="0036390F" w:rsidRDefault="0036390F" w:rsidP="0036390F">
      <w:r>
        <w:t>Target Audience (</w:t>
      </w:r>
      <w:proofErr w:type="spellStart"/>
      <w:r>
        <w:t>e.g</w:t>
      </w:r>
      <w:proofErr w:type="spellEnd"/>
      <w:r>
        <w:t>, computer science graduate students, exercise science faculty):</w:t>
      </w:r>
    </w:p>
    <w:p w14:paraId="080D304F" w14:textId="77777777" w:rsidR="0036390F" w:rsidRDefault="0036390F" w:rsidP="0036390F">
      <w:r>
        <w:t>Purpose/Goals (what is the module’s scope, what will you emphasize):</w:t>
      </w:r>
    </w:p>
    <w:p w14:paraId="7D02F6F3" w14:textId="77777777" w:rsidR="0036390F" w:rsidRDefault="0036390F" w:rsidP="0036390F">
      <w:r>
        <w:t>Outcome (what students will learn or achieve):</w:t>
      </w:r>
    </w:p>
    <w:p w14:paraId="75C8C794" w14:textId="77777777" w:rsidR="0036390F" w:rsidRDefault="0036390F" w:rsidP="0036390F">
      <w:r>
        <w:t>How will you incorporate this module into a larger instructional program (</w:t>
      </w:r>
      <w:proofErr w:type="gramStart"/>
      <w:r>
        <w:t>e.g.</w:t>
      </w:r>
      <w:proofErr w:type="gramEnd"/>
      <w:r>
        <w:t xml:space="preserve"> add it to an instructional session on citations):</w:t>
      </w:r>
    </w:p>
    <w:p w14:paraId="329D69FC" w14:textId="77777777" w:rsidR="0036390F" w:rsidRDefault="0036390F" w:rsidP="0036390F"/>
    <w:p w14:paraId="5BF7ADB4" w14:textId="77777777" w:rsidR="0036390F" w:rsidRDefault="0036390F" w:rsidP="0036390F">
      <w:pPr>
        <w:pStyle w:val="Heading3"/>
      </w:pPr>
      <w:r>
        <w:t>Instructional Plan (one page maximum)</w:t>
      </w:r>
    </w:p>
    <w:p w14:paraId="47CFC555" w14:textId="77777777" w:rsidR="0036390F" w:rsidRDefault="0036390F" w:rsidP="0036390F">
      <w:r>
        <w:t>Materials to be Used:</w:t>
      </w:r>
    </w:p>
    <w:p w14:paraId="08D219C9" w14:textId="77777777" w:rsidR="0036390F" w:rsidRDefault="0036390F" w:rsidP="0036390F">
      <w:r>
        <w:t>Brief Outline/Agenda:</w:t>
      </w:r>
    </w:p>
    <w:p w14:paraId="7F33E791" w14:textId="77777777" w:rsidR="0036390F" w:rsidRDefault="0036390F" w:rsidP="0036390F">
      <w:r>
        <w:t>Instructional Method (e.g., discussion, quiz, game, improv, interpretive dance):</w:t>
      </w:r>
    </w:p>
    <w:p w14:paraId="0547A4AF" w14:textId="77777777" w:rsidR="0036390F" w:rsidRDefault="0036390F" w:rsidP="0036390F">
      <w:r>
        <w:t>Case Studies: Choose two case studies from the resources listed above or create two of your own and write three discussion questions for each.</w:t>
      </w:r>
    </w:p>
    <w:p w14:paraId="28857C8E" w14:textId="77777777" w:rsidR="0036390F" w:rsidRDefault="0036390F" w:rsidP="0036390F"/>
    <w:p w14:paraId="24082928" w14:textId="77777777" w:rsidR="0036390F" w:rsidRDefault="0036390F" w:rsidP="0036390F">
      <w:pPr>
        <w:pStyle w:val="Heading3"/>
      </w:pPr>
      <w:r>
        <w:t>Additional Notes (one-half page maximum)</w:t>
      </w:r>
    </w:p>
    <w:p w14:paraId="681FA7A4" w14:textId="77777777" w:rsidR="0036390F" w:rsidRPr="00B4101E" w:rsidRDefault="0036390F" w:rsidP="0036390F">
      <w:r>
        <w:t>What else would you like to share about your plans for this instructional module?</w:t>
      </w:r>
    </w:p>
    <w:p w14:paraId="216F1CB1" w14:textId="3EAC6B2C" w:rsidR="0036390F" w:rsidRDefault="0036390F" w:rsidP="0036390F">
      <w:pPr>
        <w:rPr>
          <w:highlight w:val="yellow"/>
        </w:rPr>
      </w:pPr>
    </w:p>
    <w:sectPr w:rsidR="00363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C5D27"/>
    <w:multiLevelType w:val="hybridMultilevel"/>
    <w:tmpl w:val="DC3EF312"/>
    <w:lvl w:ilvl="0" w:tplc="660425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251AB"/>
    <w:multiLevelType w:val="hybridMultilevel"/>
    <w:tmpl w:val="9AC26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10DD0B-1FBA-4684-BBDC-FF337A6A9303}"/>
    <w:docVar w:name="dgnword-eventsink" w:val="2175526084736"/>
  </w:docVars>
  <w:rsids>
    <w:rsidRoot w:val="0036390F"/>
    <w:rsid w:val="0036390F"/>
    <w:rsid w:val="00436CD0"/>
    <w:rsid w:val="005C7A80"/>
    <w:rsid w:val="00C07554"/>
    <w:rsid w:val="00F5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C766"/>
  <w15:chartTrackingRefBased/>
  <w15:docId w15:val="{3FB4F72B-8FCE-4FC9-917F-09552054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0F"/>
  </w:style>
  <w:style w:type="paragraph" w:styleId="Heading2">
    <w:name w:val="heading 2"/>
    <w:basedOn w:val="Normal"/>
    <w:next w:val="Normal"/>
    <w:link w:val="Heading2Char"/>
    <w:uiPriority w:val="9"/>
    <w:unhideWhenUsed/>
    <w:qFormat/>
    <w:rsid w:val="003639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39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6CD0"/>
    <w:pPr>
      <w:framePr w:w="7920" w:h="1980" w:hRule="exact" w:hSpace="180" w:wrap="auto" w:hAnchor="page" w:xAlign="center" w:yAlign="bottom"/>
      <w:spacing w:after="0"/>
      <w:ind w:left="2880"/>
    </w:pPr>
    <w:rPr>
      <w:rFonts w:ascii="Times New Roman" w:eastAsiaTheme="majorEastAsia" w:hAnsi="Times New Roman" w:cstheme="majorBidi"/>
      <w:b/>
      <w:sz w:val="28"/>
      <w:szCs w:val="24"/>
    </w:rPr>
  </w:style>
  <w:style w:type="paragraph" w:styleId="EnvelopeReturn">
    <w:name w:val="envelope return"/>
    <w:basedOn w:val="Normal"/>
    <w:uiPriority w:val="99"/>
    <w:semiHidden/>
    <w:unhideWhenUsed/>
    <w:rsid w:val="00436CD0"/>
    <w:pPr>
      <w:spacing w:after="0"/>
    </w:pPr>
    <w:rPr>
      <w:rFonts w:ascii="Times New Roman" w:eastAsiaTheme="majorEastAsia" w:hAnsi="Times New Roman" w:cstheme="majorBidi"/>
      <w:b/>
      <w:sz w:val="24"/>
      <w:szCs w:val="20"/>
    </w:rPr>
  </w:style>
  <w:style w:type="character" w:customStyle="1" w:styleId="Heading2Char">
    <w:name w:val="Heading 2 Char"/>
    <w:basedOn w:val="DefaultParagraphFont"/>
    <w:link w:val="Heading2"/>
    <w:uiPriority w:val="9"/>
    <w:rsid w:val="003639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390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36390F"/>
    <w:pPr>
      <w:widowControl w:val="0"/>
      <w:autoSpaceDE w:val="0"/>
      <w:autoSpaceDN w:val="0"/>
      <w:spacing w:after="0"/>
      <w:ind w:left="2280" w:hanging="360"/>
    </w:pPr>
    <w:rPr>
      <w:rFonts w:ascii="Times New Roman" w:eastAsia="Times New Roman" w:hAnsi="Times New Roman" w:cs="Times New Roman"/>
    </w:rPr>
  </w:style>
  <w:style w:type="paragraph" w:styleId="NoSpacing">
    <w:name w:val="No Spacing"/>
    <w:uiPriority w:val="1"/>
    <w:qFormat/>
    <w:rsid w:val="0036390F"/>
    <w:pPr>
      <w:spacing w:after="0"/>
    </w:pPr>
  </w:style>
  <w:style w:type="character" w:styleId="Hyperlink">
    <w:name w:val="Hyperlink"/>
    <w:basedOn w:val="DefaultParagraphFont"/>
    <w:uiPriority w:val="99"/>
    <w:unhideWhenUsed/>
    <w:rsid w:val="0036390F"/>
    <w:rPr>
      <w:color w:val="0563C1" w:themeColor="hyperlink"/>
      <w:u w:val="single"/>
    </w:rPr>
  </w:style>
  <w:style w:type="character" w:styleId="FollowedHyperlink">
    <w:name w:val="FollowedHyperlink"/>
    <w:basedOn w:val="DefaultParagraphFont"/>
    <w:uiPriority w:val="99"/>
    <w:semiHidden/>
    <w:unhideWhenUsed/>
    <w:rsid w:val="003639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hh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ir.nih.gov/sourcebook/ethical-conduct/responsible-conduct-research-training/annual-review-ethics-case-studies/research-cases-use-nih-commun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r.nih.gov/sourcebook/ethical-conduct/responsible-conduct-research-training" TargetMode="External"/><Relationship Id="rId11" Type="http://schemas.openxmlformats.org/officeDocument/2006/relationships/hyperlink" Target="http://ethics.iit.edu/eelibrary/case-study-collection" TargetMode="External"/><Relationship Id="rId5" Type="http://schemas.openxmlformats.org/officeDocument/2006/relationships/hyperlink" Target="https://www.nap.edu/catalog/12192/on-being-a-scientist-a-guide-to-responsible-conduct-in" TargetMode="External"/><Relationship Id="rId10" Type="http://schemas.openxmlformats.org/officeDocument/2006/relationships/hyperlink" Target="http://ethics.iit.edu/eelibrary/about" TargetMode="External"/><Relationship Id="rId4" Type="http://schemas.openxmlformats.org/officeDocument/2006/relationships/webSettings" Target="webSettings.xml"/><Relationship Id="rId9" Type="http://schemas.openxmlformats.org/officeDocument/2006/relationships/hyperlink" Target="https://ori.hhs.gov/rcr-casebook-stories-about-researchers-worth-discu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Herr</dc:creator>
  <cp:keywords/>
  <dc:description/>
  <cp:lastModifiedBy>DeForest, Lea</cp:lastModifiedBy>
  <cp:revision>2</cp:revision>
  <dcterms:created xsi:type="dcterms:W3CDTF">2021-01-25T23:50:00Z</dcterms:created>
  <dcterms:modified xsi:type="dcterms:W3CDTF">2021-01-25T23:50:00Z</dcterms:modified>
</cp:coreProperties>
</file>